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9B32FF" w:rsidRDefault="009B32FF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343F2248" w:rsidR="009B32FF" w:rsidRDefault="00B46C5F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April 25</w:t>
                            </w:r>
                            <w:r w:rsidR="009B32F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9B32FF" w:rsidRDefault="009B32FF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343F2248" w:rsidR="009B32FF" w:rsidRDefault="00B46C5F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April 25</w:t>
                      </w:r>
                      <w:r w:rsidR="009B32F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5B058AC4" w14:textId="77777777" w:rsidR="00586097" w:rsidRDefault="00586097" w:rsidP="00F91E3F">
      <w:pPr>
        <w:rPr>
          <w:rFonts w:eastAsia="Times New Roman"/>
          <w:b/>
          <w:color w:val="000000"/>
        </w:rPr>
      </w:pPr>
    </w:p>
    <w:p w14:paraId="24556544" w14:textId="77777777" w:rsidR="00B72372" w:rsidRDefault="00B72372" w:rsidP="00586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7BECBF91" w14:textId="261AFD22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b/>
          <w:bCs/>
          <w:color w:val="000000"/>
        </w:rPr>
        <w:t>Green Day April 24, 2021.</w:t>
      </w:r>
      <w:r w:rsidRPr="00C62852">
        <w:rPr>
          <w:color w:val="000000"/>
        </w:rPr>
        <w:t xml:space="preserve"> </w:t>
      </w:r>
    </w:p>
    <w:p w14:paraId="447E1629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Time: 9:00 am to 12:00 pm</w:t>
      </w:r>
    </w:p>
    <w:p w14:paraId="3424FFBB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Pickup and purchase plants and a few treasures</w:t>
      </w:r>
    </w:p>
    <w:p w14:paraId="0A7384CD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0CBA541D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Due to COVID19, Green Day will be a virtual shopping and pickup will be on Saturday, April 24, 2021 from 9:00 am to 12:00 pm.  We will have plants to purchase on pickup day.</w:t>
      </w:r>
    </w:p>
    <w:p w14:paraId="63399361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20F67350" w14:textId="1237986B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>How does a virtual Green Day work?  Pictures will be posted on Facebook Market</w:t>
      </w:r>
      <w:r w:rsidR="009B32FF">
        <w:rPr>
          <w:color w:val="000000"/>
        </w:rPr>
        <w:t xml:space="preserve"> </w:t>
      </w:r>
      <w:r w:rsidR="00FB1CC2">
        <w:rPr>
          <w:color w:val="000000"/>
        </w:rPr>
        <w:t xml:space="preserve">and on NCC’s website, nuuanu.org, </w:t>
      </w:r>
      <w:r w:rsidRPr="00C62852">
        <w:rPr>
          <w:color w:val="000000"/>
        </w:rPr>
        <w:t>on April 17, 2021.</w:t>
      </w:r>
    </w:p>
    <w:p w14:paraId="29B27CC9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3F69F1C1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Reserve the </w:t>
      </w:r>
      <w:proofErr w:type="gramStart"/>
      <w:r w:rsidRPr="00C62852">
        <w:rPr>
          <w:color w:val="000000"/>
        </w:rPr>
        <w:t>days,</w:t>
      </w:r>
      <w:proofErr w:type="gramEnd"/>
      <w:r w:rsidRPr="00C62852">
        <w:rPr>
          <w:color w:val="000000"/>
        </w:rPr>
        <w:t xml:space="preserve"> April 17 thru April 24, 2021, you may view items that are on sale.</w:t>
      </w:r>
    </w:p>
    <w:p w14:paraId="5E6C3E92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color w:val="000000"/>
        </w:rPr>
      </w:pPr>
    </w:p>
    <w:p w14:paraId="79A94F7C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We will provide a link to the Facebook Market page.  </w:t>
      </w:r>
      <w:proofErr w:type="gramStart"/>
      <w:r w:rsidRPr="00C62852">
        <w:rPr>
          <w:color w:val="000000"/>
        </w:rPr>
        <w:t xml:space="preserve">Items may be reserved by messaging Becky </w:t>
      </w:r>
      <w:proofErr w:type="spellStart"/>
      <w:r w:rsidRPr="00C62852">
        <w:rPr>
          <w:color w:val="000000"/>
        </w:rPr>
        <w:t>Kanenaka</w:t>
      </w:r>
      <w:proofErr w:type="spellEnd"/>
      <w:proofErr w:type="gramEnd"/>
      <w:r w:rsidRPr="00C62852">
        <w:rPr>
          <w:color w:val="000000"/>
        </w:rPr>
        <w:t>.  You may pay for items via VENMO or Apple Pay, or you can pay for the items on April 24 from 9:00 am to 12:00 by cash.</w:t>
      </w:r>
    </w:p>
    <w:p w14:paraId="6F5B5030" w14:textId="77777777" w:rsidR="00C62852" w:rsidRP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1D20434A" w14:textId="77777777" w:rsidR="00C62852" w:rsidRDefault="00C62852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8"/>
        </w:tabs>
        <w:autoSpaceDE w:val="0"/>
        <w:autoSpaceDN w:val="0"/>
        <w:adjustRightInd w:val="0"/>
        <w:rPr>
          <w:color w:val="000000"/>
        </w:rPr>
      </w:pPr>
      <w:r w:rsidRPr="00C62852">
        <w:rPr>
          <w:color w:val="000000"/>
        </w:rPr>
        <w:t xml:space="preserve">Email Becky; </w:t>
      </w:r>
      <w:hyperlink r:id="rId11" w:history="1">
        <w:r w:rsidRPr="00C62852">
          <w:rPr>
            <w:color w:val="0C63C1"/>
            <w:u w:val="single" w:color="0C63C1"/>
          </w:rPr>
          <w:t>ken214@hawaii.rr.com</w:t>
        </w:r>
      </w:hyperlink>
      <w:r w:rsidRPr="00C62852">
        <w:rPr>
          <w:color w:val="000000"/>
        </w:rPr>
        <w:t xml:space="preserve"> or text 808.282.4321 what items you would like to purchase.</w:t>
      </w:r>
    </w:p>
    <w:p w14:paraId="0CD43339" w14:textId="77777777" w:rsidR="0056080A" w:rsidRDefault="0056080A" w:rsidP="00C628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8"/>
        </w:tabs>
        <w:autoSpaceDE w:val="0"/>
        <w:autoSpaceDN w:val="0"/>
        <w:adjustRightInd w:val="0"/>
        <w:rPr>
          <w:color w:val="000000"/>
        </w:rPr>
      </w:pPr>
    </w:p>
    <w:p w14:paraId="2DC2AE30" w14:textId="31D2C49D" w:rsidR="0011250C" w:rsidRDefault="00C62852" w:rsidP="00110A29">
      <w:pPr>
        <w:rPr>
          <w:color w:val="000000"/>
        </w:rPr>
      </w:pPr>
      <w:r w:rsidRPr="00C62852">
        <w:rPr>
          <w:color w:val="000000"/>
        </w:rPr>
        <w:t>Please support Nuuanu Congregational Church’s 1</w:t>
      </w:r>
      <w:r w:rsidRPr="00C62852">
        <w:rPr>
          <w:color w:val="000000"/>
          <w:vertAlign w:val="superscript"/>
        </w:rPr>
        <w:t>st</w:t>
      </w:r>
      <w:r w:rsidRPr="00C62852">
        <w:rPr>
          <w:color w:val="000000"/>
        </w:rPr>
        <w:t xml:space="preserve"> Virtual Green Day!</w:t>
      </w:r>
    </w:p>
    <w:p w14:paraId="7CD9CE9D" w14:textId="77777777" w:rsidR="009B32FF" w:rsidRDefault="009B32FF" w:rsidP="00110A29">
      <w:pPr>
        <w:rPr>
          <w:color w:val="000000"/>
        </w:rPr>
      </w:pPr>
    </w:p>
    <w:p w14:paraId="06A05C1D" w14:textId="77777777" w:rsidR="009429C9" w:rsidRDefault="009429C9" w:rsidP="00110A29">
      <w:pPr>
        <w:rPr>
          <w:color w:val="000000"/>
        </w:rPr>
      </w:pPr>
    </w:p>
    <w:p w14:paraId="659DE713" w14:textId="77777777" w:rsidR="0056080A" w:rsidRDefault="0056080A" w:rsidP="00110A29">
      <w:pPr>
        <w:rPr>
          <w:color w:val="000000"/>
        </w:rPr>
      </w:pPr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bookmarkStart w:id="0" w:name="_GoBack"/>
      <w:bookmarkEnd w:id="0"/>
      <w:r w:rsidRPr="00D20DDA">
        <w:rPr>
          <w:rFonts w:eastAsia="Times New Roman"/>
          <w:b/>
          <w:color w:val="000000"/>
          <w:bdr w:val="none" w:sz="0" w:space="0" w:color="auto"/>
        </w:rPr>
        <w:lastRenderedPageBreak/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19503A47" w14:textId="77777777" w:rsidR="009429C9" w:rsidRPr="00D20DDA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35D886F1" w14:textId="77777777" w:rsidR="009429C9" w:rsidRDefault="009429C9" w:rsidP="00942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color w:val="000000"/>
        </w:rPr>
      </w:pPr>
      <w:r w:rsidRPr="00EA4837">
        <w:rPr>
          <w:b/>
          <w:color w:val="000000"/>
        </w:rPr>
        <w:t>Stewardship</w:t>
      </w:r>
    </w:p>
    <w:p w14:paraId="4EBD9A86" w14:textId="4ACA27BF" w:rsidR="009429C9" w:rsidRDefault="009A41BD" w:rsidP="009429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</w:t>
      </w:r>
      <w:r w:rsidRPr="009A41BD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r w:rsidR="00031AB6">
        <w:rPr>
          <w:color w:val="000000"/>
        </w:rPr>
        <w:t xml:space="preserve">Quarterly Statements were mailed out on Friday April 23, 2021.  Please keep an eye out for them.  If you did not receive a statement and you have made contributions, please contact </w:t>
      </w:r>
      <w:proofErr w:type="spellStart"/>
      <w:r w:rsidR="00031AB6">
        <w:rPr>
          <w:color w:val="000000"/>
        </w:rPr>
        <w:t>Mairi</w:t>
      </w:r>
      <w:proofErr w:type="spellEnd"/>
      <w:r w:rsidR="00031AB6">
        <w:rPr>
          <w:color w:val="000000"/>
        </w:rPr>
        <w:t xml:space="preserve"> Manley at (</w:t>
      </w:r>
      <w:proofErr w:type="gramStart"/>
      <w:r w:rsidR="00031AB6">
        <w:rPr>
          <w:color w:val="000000"/>
        </w:rPr>
        <w:t>808)595</w:t>
      </w:r>
      <w:proofErr w:type="gramEnd"/>
      <w:r w:rsidR="00031AB6">
        <w:rPr>
          <w:color w:val="000000"/>
        </w:rPr>
        <w:t>-3935 or nccadmin@hawaiiantel.net.</w:t>
      </w:r>
    </w:p>
    <w:p w14:paraId="50FA8353" w14:textId="77777777" w:rsidR="009429C9" w:rsidRDefault="009429C9" w:rsidP="00110A29">
      <w:pPr>
        <w:rPr>
          <w:rFonts w:eastAsia="Times New Roman"/>
          <w:b/>
          <w:color w:val="000000" w:themeColor="text1"/>
        </w:rPr>
      </w:pPr>
    </w:p>
    <w:p w14:paraId="6862E39D" w14:textId="6881CC02" w:rsidR="0019217B" w:rsidRPr="005936B6" w:rsidRDefault="005936B6" w:rsidP="0019217B">
      <w:pPr>
        <w:rPr>
          <w:b/>
        </w:rPr>
      </w:pPr>
      <w:r>
        <w:rPr>
          <w:b/>
        </w:rPr>
        <w:t xml:space="preserve">Growing Stronger Through </w:t>
      </w:r>
      <w:proofErr w:type="spellStart"/>
      <w:r>
        <w:rPr>
          <w:b/>
        </w:rPr>
        <w:t>Covid</w:t>
      </w:r>
      <w:proofErr w:type="spellEnd"/>
    </w:p>
    <w:p w14:paraId="1502C1AF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 xml:space="preserve">The </w:t>
      </w:r>
      <w:proofErr w:type="spellStart"/>
      <w:r w:rsidRPr="005936B6">
        <w:rPr>
          <w:rFonts w:eastAsia="Times New Roman"/>
          <w:color w:val="000000"/>
        </w:rPr>
        <w:t>O'ahu</w:t>
      </w:r>
      <w:proofErr w:type="spellEnd"/>
      <w:r w:rsidRPr="005936B6">
        <w:rPr>
          <w:rFonts w:eastAsia="Times New Roman"/>
          <w:color w:val="000000"/>
        </w:rPr>
        <w:t xml:space="preserve"> Association of the Hawai'i Conference will be meeting on May 8 via Zoom.  Everyone is invited to attend but you do have to register--just send Pastor Jeannie an email saying that you want to be registered (</w:t>
      </w:r>
      <w:hyperlink r:id="rId12" w:history="1">
        <w:r w:rsidRPr="005936B6">
          <w:rPr>
            <w:rStyle w:val="Hyperlink"/>
            <w:rFonts w:eastAsia="Times New Roman"/>
          </w:rPr>
          <w:t>jeanniethompson313@gmail.com</w:t>
        </w:r>
      </w:hyperlink>
      <w:r w:rsidRPr="005936B6">
        <w:rPr>
          <w:rFonts w:eastAsia="Times New Roman"/>
          <w:color w:val="000000"/>
        </w:rPr>
        <w:t>).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25CD0B53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46384432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The theme of the gathering is:</w:t>
      </w:r>
      <w:r w:rsidRPr="005936B6">
        <w:rPr>
          <w:rStyle w:val="apple-converted-space"/>
          <w:rFonts w:eastAsia="Times New Roman"/>
          <w:color w:val="000000"/>
        </w:rPr>
        <w:t> </w:t>
      </w:r>
      <w:r w:rsidRPr="005936B6">
        <w:rPr>
          <w:rFonts w:eastAsia="Times New Roman"/>
          <w:i/>
          <w:iCs/>
          <w:color w:val="000000"/>
        </w:rPr>
        <w:t xml:space="preserve">Growing Stronger Through </w:t>
      </w:r>
      <w:proofErr w:type="spellStart"/>
      <w:r w:rsidRPr="005936B6">
        <w:rPr>
          <w:rFonts w:eastAsia="Times New Roman"/>
          <w:i/>
          <w:iCs/>
          <w:color w:val="000000"/>
        </w:rPr>
        <w:t>Covid</w:t>
      </w:r>
      <w:proofErr w:type="spellEnd"/>
      <w:r w:rsidRPr="005936B6">
        <w:rPr>
          <w:rFonts w:eastAsia="Times New Roman"/>
          <w:i/>
          <w:iCs/>
          <w:color w:val="000000"/>
        </w:rPr>
        <w:t>.</w:t>
      </w:r>
      <w:r w:rsidRPr="005936B6">
        <w:rPr>
          <w:rFonts w:eastAsia="Times New Roman"/>
          <w:color w:val="000000"/>
        </w:rPr>
        <w:t>  They would like to know how each of us--and all of us together--</w:t>
      </w:r>
      <w:proofErr w:type="gramStart"/>
      <w:r w:rsidRPr="005936B6">
        <w:rPr>
          <w:rFonts w:eastAsia="Times New Roman"/>
          <w:color w:val="000000"/>
        </w:rPr>
        <w:t>have</w:t>
      </w:r>
      <w:proofErr w:type="gramEnd"/>
      <w:r w:rsidRPr="005936B6">
        <w:rPr>
          <w:rFonts w:eastAsia="Times New Roman"/>
          <w:color w:val="000000"/>
        </w:rPr>
        <w:t xml:space="preserve"> experienced the faithfulness of God during this time of pandemic and lockdown.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779D1238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5FD0E94D" w14:textId="7E0BC18B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We have also been invited to submit a 60-second video illustrating what we have learned during the year.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6C930BA8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60332051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 xml:space="preserve">Finally, we will remember and celebrate the life and ministry of Richard </w:t>
      </w:r>
      <w:proofErr w:type="spellStart"/>
      <w:r w:rsidRPr="005936B6">
        <w:rPr>
          <w:rFonts w:eastAsia="Times New Roman"/>
          <w:color w:val="000000"/>
        </w:rPr>
        <w:t>Kamanu</w:t>
      </w:r>
      <w:proofErr w:type="spellEnd"/>
      <w:r w:rsidRPr="005936B6">
        <w:rPr>
          <w:rFonts w:eastAsia="Times New Roman"/>
          <w:color w:val="000000"/>
        </w:rPr>
        <w:t xml:space="preserve">, Grant Lee, and </w:t>
      </w:r>
      <w:proofErr w:type="spellStart"/>
      <w:r w:rsidRPr="005936B6">
        <w:rPr>
          <w:rFonts w:eastAsia="Times New Roman"/>
          <w:color w:val="000000"/>
        </w:rPr>
        <w:t>Kekapa</w:t>
      </w:r>
      <w:proofErr w:type="spellEnd"/>
      <w:r w:rsidRPr="005936B6">
        <w:rPr>
          <w:rFonts w:eastAsia="Times New Roman"/>
          <w:color w:val="000000"/>
        </w:rPr>
        <w:t xml:space="preserve"> Lee. </w:t>
      </w:r>
      <w:r w:rsidRPr="005936B6">
        <w:rPr>
          <w:rStyle w:val="apple-converted-space"/>
          <w:rFonts w:eastAsia="Times New Roman"/>
          <w:color w:val="000000"/>
        </w:rPr>
        <w:t> </w:t>
      </w:r>
    </w:p>
    <w:p w14:paraId="246BC009" w14:textId="77777777" w:rsidR="005936B6" w:rsidRPr="005936B6" w:rsidRDefault="005936B6" w:rsidP="005936B6">
      <w:pPr>
        <w:rPr>
          <w:rFonts w:eastAsia="Times New Roman"/>
          <w:color w:val="000000"/>
        </w:rPr>
      </w:pPr>
    </w:p>
    <w:p w14:paraId="54B2CF5E" w14:textId="77777777" w:rsidR="005936B6" w:rsidRPr="005936B6" w:rsidRDefault="005936B6" w:rsidP="005936B6">
      <w:pPr>
        <w:rPr>
          <w:rFonts w:eastAsia="Times New Roman"/>
          <w:color w:val="000000"/>
        </w:rPr>
      </w:pPr>
      <w:r w:rsidRPr="005936B6">
        <w:rPr>
          <w:rFonts w:eastAsia="Times New Roman"/>
          <w:color w:val="000000"/>
        </w:rPr>
        <w:t>Peace,</w:t>
      </w:r>
    </w:p>
    <w:p w14:paraId="072608FF" w14:textId="567C6A6D" w:rsidR="0019217B" w:rsidRPr="0011250C" w:rsidRDefault="005936B6" w:rsidP="00110A29">
      <w:pPr>
        <w:rPr>
          <w:rFonts w:eastAsia="Times New Roman"/>
          <w:b/>
          <w:color w:val="000000" w:themeColor="text1"/>
        </w:rPr>
      </w:pPr>
      <w:r w:rsidRPr="005936B6">
        <w:rPr>
          <w:rFonts w:eastAsia="Times New Roman"/>
          <w:color w:val="000000"/>
        </w:rPr>
        <w:t>Jeannie</w:t>
      </w:r>
    </w:p>
    <w:sectPr w:rsidR="0019217B" w:rsidRPr="0011250C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9B32FF" w:rsidRDefault="009B32FF">
      <w:r>
        <w:separator/>
      </w:r>
    </w:p>
  </w:endnote>
  <w:endnote w:type="continuationSeparator" w:id="0">
    <w:p w14:paraId="53B501E9" w14:textId="77777777" w:rsidR="009B32FF" w:rsidRDefault="009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9B32FF" w:rsidRDefault="009B32FF">
      <w:r>
        <w:separator/>
      </w:r>
    </w:p>
  </w:footnote>
  <w:footnote w:type="continuationSeparator" w:id="0">
    <w:p w14:paraId="4A124408" w14:textId="77777777" w:rsidR="009B32FF" w:rsidRDefault="009B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C20"/>
    <w:rsid w:val="00025EFF"/>
    <w:rsid w:val="00026A4A"/>
    <w:rsid w:val="000305D1"/>
    <w:rsid w:val="0003124C"/>
    <w:rsid w:val="00031942"/>
    <w:rsid w:val="00031AB6"/>
    <w:rsid w:val="00031FAB"/>
    <w:rsid w:val="000340D4"/>
    <w:rsid w:val="000351A9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27A2D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2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5477"/>
    <w:rsid w:val="006E6FBE"/>
    <w:rsid w:val="006E7D44"/>
    <w:rsid w:val="006F1CFA"/>
    <w:rsid w:val="006F349C"/>
    <w:rsid w:val="006F4478"/>
    <w:rsid w:val="006F4B78"/>
    <w:rsid w:val="006F64ED"/>
    <w:rsid w:val="006F664F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5AA1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1BD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E15"/>
    <w:rsid w:val="009C5F32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6C5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1CC2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214@hawaii.rr.com" TargetMode="External"/><Relationship Id="rId12" Type="http://schemas.openxmlformats.org/officeDocument/2006/relationships/hyperlink" Target="mailto:jeanniethompson313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5278A-9595-B34D-BC79-C79DAC29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9</cp:revision>
  <cp:lastPrinted>2021-04-23T20:23:00Z</cp:lastPrinted>
  <dcterms:created xsi:type="dcterms:W3CDTF">2021-04-16T20:31:00Z</dcterms:created>
  <dcterms:modified xsi:type="dcterms:W3CDTF">2021-04-23T20:32:00Z</dcterms:modified>
</cp:coreProperties>
</file>