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DB05D0" w:rsidRDefault="00DB05D0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6FD75C1F" w:rsidR="00DB05D0" w:rsidRDefault="00DB05D0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January 10,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DB05D0" w:rsidRDefault="00DB05D0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6FD75C1F" w:rsidR="00DB05D0" w:rsidRDefault="00DB05D0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January 10,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61F2456B" w14:textId="6C85EA6D" w:rsidR="004956D5" w:rsidRDefault="00483271" w:rsidP="001F2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u w:color="000000"/>
        </w:rPr>
      </w:pPr>
      <w:r w:rsidRPr="00457505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02AA6736" wp14:editId="687F4A3C">
            <wp:simplePos x="0" y="0"/>
            <wp:positionH relativeFrom="margin">
              <wp:posOffset>0</wp:posOffset>
            </wp:positionH>
            <wp:positionV relativeFrom="margin">
              <wp:posOffset>1943100</wp:posOffset>
            </wp:positionV>
            <wp:extent cx="1340485" cy="540385"/>
            <wp:effectExtent l="0" t="0" r="5715" b="0"/>
            <wp:wrapSquare wrapText="bothSides"/>
            <wp:docPr id="2" name="Picture 2" descr="Macintosh HD:Users:paula:Desktop:Clip Art:Merry-Christma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 Art:Merry-Christmas-Clip-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5E37C" w14:textId="221A784D" w:rsidR="00457505" w:rsidRPr="00457505" w:rsidRDefault="00457505" w:rsidP="0082330F">
      <w:pPr>
        <w:rPr>
          <w:i/>
        </w:rPr>
      </w:pPr>
      <w:proofErr w:type="gramStart"/>
      <w:r w:rsidRPr="00457505">
        <w:rPr>
          <w:i/>
        </w:rPr>
        <w:t>by</w:t>
      </w:r>
      <w:proofErr w:type="gramEnd"/>
      <w:r w:rsidRPr="00457505">
        <w:rPr>
          <w:i/>
        </w:rPr>
        <w:t xml:space="preserve"> Lori </w:t>
      </w:r>
      <w:proofErr w:type="spellStart"/>
      <w:r w:rsidRPr="00457505">
        <w:rPr>
          <w:i/>
        </w:rPr>
        <w:t>Yamashiro</w:t>
      </w:r>
      <w:proofErr w:type="spellEnd"/>
    </w:p>
    <w:p w14:paraId="2E0DA9FC" w14:textId="77777777" w:rsidR="00457505" w:rsidRDefault="00457505" w:rsidP="0082330F"/>
    <w:p w14:paraId="100A7F93" w14:textId="1006EDEA" w:rsidR="0082330F" w:rsidRDefault="00A44E5E" w:rsidP="00457505">
      <w:pPr>
        <w:ind w:firstLine="720"/>
      </w:pPr>
      <w:r>
        <w:t xml:space="preserve">NCC held it’s first ever Christmas Eve Drive-in Service this past Christmas.  The service was pre-recorded </w:t>
      </w:r>
      <w:r w:rsidR="00BB4E8F">
        <w:t xml:space="preserve">   </w:t>
      </w:r>
      <w:r>
        <w:t xml:space="preserve">and projected on a 20’ x 12’ screen that was set up against </w:t>
      </w:r>
      <w:proofErr w:type="spellStart"/>
      <w:r>
        <w:t>Kibo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and attendees could listen to the service on their car radio.  It was the usual wonderful NCC Christmas Eve service: a Christmas pageant, singing Christmas carols (in our cars) and there were even (battery operated) candles to light when we sang Silent Night!</w:t>
      </w:r>
    </w:p>
    <w:p w14:paraId="5641BA2E" w14:textId="0A17E468" w:rsidR="00A44E5E" w:rsidRDefault="00A44E5E" w:rsidP="00457505">
      <w:pPr>
        <w:ind w:firstLine="720"/>
      </w:pPr>
      <w:r>
        <w:t xml:space="preserve">We were happy to see 24 cars and 61 people in </w:t>
      </w:r>
      <w:r w:rsidR="00457505">
        <w:t>attendance</w:t>
      </w:r>
      <w:r>
        <w:t xml:space="preserve"> and hope they found it to be a wonderful worship experience, even though it wasn’t quite our usual service</w:t>
      </w:r>
      <w:r w:rsidR="00457505">
        <w:t xml:space="preserve">. On behalf of the Diaconate, thanks to all the scripture readers, advent candle lighters, musicians, cast and crew of the video pageant (thanks to Darwin </w:t>
      </w:r>
      <w:proofErr w:type="spellStart"/>
      <w:r w:rsidR="00457505">
        <w:t>Ing</w:t>
      </w:r>
      <w:proofErr w:type="spellEnd"/>
      <w:r w:rsidR="00457505">
        <w:t xml:space="preserve"> for editing the pageant video) and to Russell Ishida for editing the entire video. </w:t>
      </w:r>
      <w:proofErr w:type="gramStart"/>
      <w:r w:rsidR="00457505">
        <w:t>Special thanks to Paul &amp; Paula Yamamoto and Lance Goya for making the big screen idea a reality.</w:t>
      </w:r>
      <w:proofErr w:type="gramEnd"/>
    </w:p>
    <w:p w14:paraId="521A7F05" w14:textId="13A7E89C" w:rsidR="00894923" w:rsidRPr="00894923" w:rsidRDefault="00894923" w:rsidP="00894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u w:color="000000"/>
        </w:rPr>
      </w:pPr>
    </w:p>
    <w:tbl>
      <w:tblPr>
        <w:tblW w:w="14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AE5B5E" w14:paraId="060D8381" w14:textId="77777777" w:rsidTr="00AE5B5E">
        <w:tc>
          <w:tcPr>
            <w:tcW w:w="14560" w:type="dxa"/>
            <w:vAlign w:val="center"/>
          </w:tcPr>
          <w:p w14:paraId="776C0520" w14:textId="4E695448" w:rsidR="00AE5B5E" w:rsidRPr="00330B9C" w:rsidRDefault="00330B9C" w:rsidP="00AE5B5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color w:val="434343"/>
              </w:rPr>
            </w:pPr>
            <w:r w:rsidRPr="00330B9C">
              <w:rPr>
                <w:b/>
                <w:color w:val="434343"/>
              </w:rPr>
              <w:t>White Christmas</w:t>
            </w:r>
          </w:p>
        </w:tc>
      </w:tr>
    </w:tbl>
    <w:p w14:paraId="6D98BC70" w14:textId="39D33ACE" w:rsidR="00330B9C" w:rsidRDefault="006D2834" w:rsidP="00330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noProof/>
          <w:color w:val="000000"/>
          <w:bdr w:val="none" w:sz="0" w:space="0" w:color="auto"/>
        </w:rPr>
        <w:drawing>
          <wp:anchor distT="0" distB="0" distL="114300" distR="114300" simplePos="0" relativeHeight="251665408" behindDoc="0" locked="0" layoutInCell="1" allowOverlap="1" wp14:anchorId="3BDA210F" wp14:editId="4E268FA2">
            <wp:simplePos x="0" y="0"/>
            <wp:positionH relativeFrom="margin">
              <wp:posOffset>0</wp:posOffset>
            </wp:positionH>
            <wp:positionV relativeFrom="margin">
              <wp:posOffset>5600700</wp:posOffset>
            </wp:positionV>
            <wp:extent cx="1143000" cy="1028700"/>
            <wp:effectExtent l="0" t="0" r="0" b="12700"/>
            <wp:wrapSquare wrapText="bothSides"/>
            <wp:docPr id="3" name="Picture 3" descr="Macintosh HD:Users:paula:Desktop:Clip Art:gif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a:Desktop:Clip Art:giftca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9C" w:rsidRPr="00330B9C">
        <w:rPr>
          <w:rFonts w:eastAsia="Times New Roman"/>
          <w:color w:val="000000"/>
          <w:bdr w:val="none" w:sz="0" w:space="0" w:color="auto"/>
        </w:rPr>
        <w:t xml:space="preserve">Over $1,500 worth of gift cards were given, and given what a crazy year this has been, that is quite an achievement! There were gift cards for Target, Foodland, Longs, &amp; </w:t>
      </w:r>
      <w:proofErr w:type="spellStart"/>
      <w:r w:rsidR="00330B9C" w:rsidRPr="00330B9C">
        <w:rPr>
          <w:rFonts w:eastAsia="Times New Roman"/>
          <w:color w:val="000000"/>
          <w:bdr w:val="none" w:sz="0" w:space="0" w:color="auto"/>
        </w:rPr>
        <w:t>Walmart</w:t>
      </w:r>
      <w:proofErr w:type="spellEnd"/>
      <w:r w:rsidR="00330B9C" w:rsidRPr="00330B9C">
        <w:rPr>
          <w:rFonts w:eastAsia="Times New Roman"/>
          <w:color w:val="000000"/>
          <w:bdr w:val="none" w:sz="0" w:space="0" w:color="auto"/>
        </w:rPr>
        <w:t>, plus a few other places as well.  Even when we are unable to come together to worship in person, we still </w:t>
      </w:r>
      <w:r w:rsidR="00330B9C" w:rsidRPr="00330B9C">
        <w:rPr>
          <w:rFonts w:eastAsia="Times New Roman"/>
          <w:i/>
          <w:iCs/>
          <w:color w:val="000000"/>
          <w:bdr w:val="none" w:sz="0" w:space="0" w:color="auto"/>
        </w:rPr>
        <w:t>are</w:t>
      </w:r>
      <w:r w:rsidR="00330B9C" w:rsidRPr="00330B9C">
        <w:rPr>
          <w:rFonts w:eastAsia="Times New Roman"/>
          <w:color w:val="000000"/>
          <w:bdr w:val="none" w:sz="0" w:space="0" w:color="auto"/>
        </w:rPr>
        <w:t> church &amp; we are still </w:t>
      </w:r>
      <w:r w:rsidR="00330B9C" w:rsidRPr="00330B9C">
        <w:rPr>
          <w:rFonts w:eastAsia="Times New Roman"/>
          <w:i/>
          <w:iCs/>
          <w:color w:val="000000"/>
          <w:bdr w:val="none" w:sz="0" w:space="0" w:color="auto"/>
        </w:rPr>
        <w:t>being</w:t>
      </w:r>
      <w:r w:rsidR="00330B9C" w:rsidRPr="00330B9C">
        <w:rPr>
          <w:rFonts w:eastAsia="Times New Roman"/>
          <w:color w:val="000000"/>
          <w:bdr w:val="none" w:sz="0" w:space="0" w:color="auto"/>
        </w:rPr>
        <w:t> church. Well done!  </w:t>
      </w:r>
    </w:p>
    <w:p w14:paraId="4A675C4C" w14:textId="77777777" w:rsidR="000E0765" w:rsidRDefault="000E0765" w:rsidP="00330B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63369C95" w14:textId="77777777" w:rsidR="00622170" w:rsidRDefault="00622170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4121E851" w14:textId="77777777" w:rsidR="00622170" w:rsidRDefault="00622170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7A4CA792" w14:textId="6D0A6E96" w:rsidR="000E0765" w:rsidRDefault="000E0765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622170">
        <w:rPr>
          <w:rFonts w:eastAsia="Times New Roman"/>
          <w:b/>
          <w:color w:val="000000"/>
          <w:bdr w:val="none" w:sz="0" w:space="0" w:color="auto"/>
        </w:rPr>
        <w:lastRenderedPageBreak/>
        <w:t xml:space="preserve">2021 </w:t>
      </w:r>
      <w:r w:rsidR="00622170" w:rsidRPr="00622170">
        <w:rPr>
          <w:rFonts w:eastAsia="Times New Roman"/>
          <w:b/>
          <w:color w:val="000000"/>
          <w:bdr w:val="none" w:sz="0" w:space="0" w:color="auto"/>
        </w:rPr>
        <w:t>Offering</w:t>
      </w:r>
      <w:r w:rsidRPr="00622170">
        <w:rPr>
          <w:rFonts w:eastAsia="Times New Roman"/>
          <w:b/>
          <w:color w:val="000000"/>
          <w:bdr w:val="none" w:sz="0" w:space="0" w:color="auto"/>
        </w:rPr>
        <w:t xml:space="preserve"> Envelopes</w:t>
      </w:r>
    </w:p>
    <w:p w14:paraId="74FAB462" w14:textId="77777777" w:rsidR="00622170" w:rsidRPr="00622170" w:rsidRDefault="00622170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421A77A1" w14:textId="44417138" w:rsidR="00622170" w:rsidRPr="00622170" w:rsidRDefault="00622170" w:rsidP="009B7066">
      <w:pPr>
        <w:ind w:firstLine="720"/>
        <w:contextualSpacing/>
      </w:pPr>
      <w:r w:rsidRPr="00622170">
        <w:t>In these difficult times, the church appreciates those who have continued to submit their offerings. Many have mailed their offerings while others have dropped off theirs at the church office.</w:t>
      </w:r>
    </w:p>
    <w:p w14:paraId="2C527FB1" w14:textId="3D72B79C" w:rsidR="00622170" w:rsidRPr="00622170" w:rsidRDefault="00622170" w:rsidP="009B7066">
      <w:pPr>
        <w:ind w:firstLine="720"/>
        <w:contextualSpacing/>
      </w:pPr>
      <w:r>
        <w:t>We have</w:t>
      </w:r>
      <w:r w:rsidRPr="00622170">
        <w:t xml:space="preserve"> the 2021 offering envelopes </w:t>
      </w:r>
      <w:r>
        <w:t>ready for pick up in the church office, for</w:t>
      </w:r>
      <w:r w:rsidRPr="00622170">
        <w:t xml:space="preserve"> those who have pledged or who have c</w:t>
      </w:r>
      <w:r>
        <w:t>ontinued to give to the church.  Any envelopes that have not been picked up by February 7, 2021 (Communion Sunday) will be mailed to you.</w:t>
      </w:r>
    </w:p>
    <w:p w14:paraId="0C65DC2D" w14:textId="77777777" w:rsidR="00622170" w:rsidRDefault="00622170" w:rsidP="009B7066">
      <w:pPr>
        <w:ind w:firstLine="720"/>
        <w:rPr>
          <w:rFonts w:eastAsia="Times New Roman"/>
          <w:color w:val="000000"/>
        </w:rPr>
      </w:pPr>
      <w:r>
        <w:t>Another option is:</w:t>
      </w:r>
      <w:r w:rsidRPr="00622170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r w:rsidRPr="00622170">
        <w:rPr>
          <w:rFonts w:eastAsia="Times New Roman"/>
          <w:color w:val="000000"/>
        </w:rPr>
        <w:t>We are now able to accept pledges and other donations on our website! Look for the "donate" button on the homepage of our</w:t>
      </w:r>
      <w:r w:rsidRPr="00622170">
        <w:rPr>
          <w:rStyle w:val="apple-converted-space"/>
          <w:rFonts w:eastAsia="Times New Roman"/>
          <w:color w:val="000000"/>
        </w:rPr>
        <w:t> </w:t>
      </w:r>
      <w:hyperlink r:id="rId13" w:history="1">
        <w:r w:rsidRPr="00622170">
          <w:rPr>
            <w:rStyle w:val="Hyperlink"/>
            <w:rFonts w:eastAsia="Times New Roman"/>
          </w:rPr>
          <w:t>nuuanu.org</w:t>
        </w:r>
      </w:hyperlink>
      <w:r w:rsidRPr="00622170">
        <w:rPr>
          <w:rStyle w:val="apple-converted-space"/>
          <w:rFonts w:eastAsia="Times New Roman"/>
          <w:color w:val="000000"/>
        </w:rPr>
        <w:t> </w:t>
      </w:r>
      <w:r w:rsidRPr="00622170">
        <w:rPr>
          <w:rFonts w:eastAsia="Times New Roman"/>
          <w:color w:val="000000"/>
        </w:rPr>
        <w:t>website. More details about the online giving option will be included in the February Caller.</w:t>
      </w:r>
    </w:p>
    <w:p w14:paraId="67EF533E" w14:textId="77777777" w:rsidR="00622170" w:rsidRDefault="00622170" w:rsidP="00622170">
      <w:pPr>
        <w:rPr>
          <w:rFonts w:eastAsia="Times New Roman"/>
          <w:color w:val="000000"/>
        </w:rPr>
      </w:pPr>
    </w:p>
    <w:p w14:paraId="1CF28CBF" w14:textId="3ABC6158" w:rsidR="00622170" w:rsidRDefault="00622170" w:rsidP="00622170">
      <w:r w:rsidRPr="00622170">
        <w:t>Again, thank you for supporting Nu’uanu Congregational Church.</w:t>
      </w:r>
    </w:p>
    <w:p w14:paraId="17689407" w14:textId="77777777" w:rsidR="00622170" w:rsidRDefault="00622170" w:rsidP="00622170">
      <w:pPr>
        <w:rPr>
          <w:rFonts w:eastAsia="Times New Roman"/>
          <w:sz w:val="20"/>
          <w:szCs w:val="20"/>
        </w:rPr>
      </w:pPr>
    </w:p>
    <w:p w14:paraId="324F49CB" w14:textId="77777777" w:rsidR="00622170" w:rsidRPr="00622170" w:rsidRDefault="00622170" w:rsidP="00622170">
      <w:pPr>
        <w:contextualSpacing/>
      </w:pPr>
      <w:r w:rsidRPr="00622170">
        <w:t>Howard Mau</w:t>
      </w:r>
    </w:p>
    <w:p w14:paraId="26CEB65C" w14:textId="77777777" w:rsidR="00622170" w:rsidRDefault="00622170" w:rsidP="00622170">
      <w:pPr>
        <w:contextualSpacing/>
      </w:pPr>
      <w:r w:rsidRPr="00622170">
        <w:t xml:space="preserve">Financial Secretary </w:t>
      </w:r>
    </w:p>
    <w:p w14:paraId="7CE34208" w14:textId="77777777" w:rsidR="00B62D22" w:rsidRDefault="00B62D22" w:rsidP="00622170">
      <w:pPr>
        <w:contextualSpacing/>
      </w:pPr>
    </w:p>
    <w:p w14:paraId="35693700" w14:textId="206FCBDA" w:rsidR="00B62D22" w:rsidRPr="00DB05D0" w:rsidRDefault="00B62D22" w:rsidP="00622170">
      <w:pPr>
        <w:contextualSpacing/>
        <w:rPr>
          <w:b/>
        </w:rPr>
      </w:pPr>
      <w:r w:rsidRPr="00DB05D0">
        <w:rPr>
          <w:b/>
        </w:rPr>
        <w:t>Prayer Vigil</w:t>
      </w:r>
    </w:p>
    <w:p w14:paraId="7B68C1E4" w14:textId="0872A555" w:rsidR="00B62D22" w:rsidRPr="00DB05D0" w:rsidRDefault="00B62D22" w:rsidP="00AF578F">
      <w:pPr>
        <w:ind w:firstLine="720"/>
        <w:rPr>
          <w:rStyle w:val="Hyperlink"/>
          <w:rFonts w:eastAsia="Times New Roman"/>
        </w:rPr>
      </w:pPr>
      <w:r w:rsidRPr="00DB05D0">
        <w:rPr>
          <w:rFonts w:eastAsia="Times New Roman"/>
          <w:color w:val="000000"/>
        </w:rPr>
        <w:t>On Wednesday, January 6, 2021, our nation’s capital was overrun by a</w:t>
      </w:r>
      <w:r w:rsidR="00AF578F" w:rsidRP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mob bent on disrupting the certification of the presidential election.</w:t>
      </w:r>
      <w:r w:rsidR="00AF578F" w:rsidRPr="00DB05D0">
        <w:rPr>
          <w:rFonts w:eastAsia="Times New Roman"/>
          <w:color w:val="000000"/>
        </w:rPr>
        <w:t xml:space="preserve">  </w:t>
      </w:r>
      <w:r w:rsidRPr="00DB05D0">
        <w:rPr>
          <w:rFonts w:eastAsia="Times New Roman"/>
          <w:color w:val="000000"/>
        </w:rPr>
        <w:t>In the wake of the shocking display of vandalism and violence, the</w:t>
      </w:r>
      <w:r w:rsidR="00AF578F" w:rsidRP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pastors in the national office of our denomination quickly put</w:t>
      </w:r>
      <w:r w:rsidR="00DB05D0">
        <w:rPr>
          <w:rFonts w:eastAsia="Times New Roman"/>
          <w:color w:val="000000"/>
        </w:rPr>
        <w:t xml:space="preserve"> </w:t>
      </w:r>
      <w:bookmarkStart w:id="0" w:name="_GoBack"/>
      <w:bookmarkEnd w:id="0"/>
      <w:r w:rsidRPr="00DB05D0">
        <w:rPr>
          <w:rFonts w:eastAsia="Times New Roman"/>
          <w:color w:val="000000"/>
        </w:rPr>
        <w:t>together a prayer vigil.  If you would like to see it, it’s on YouTube</w:t>
      </w:r>
      <w:r w:rsid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at this link:</w:t>
      </w:r>
      <w:r w:rsidRPr="00DB05D0">
        <w:rPr>
          <w:rFonts w:eastAsia="Times New Roman"/>
          <w:color w:val="000000"/>
        </w:rPr>
        <w:br/>
      </w:r>
      <w:hyperlink r:id="rId14" w:history="1">
        <w:r w:rsidRPr="00DB05D0">
          <w:rPr>
            <w:rStyle w:val="Hyperlink"/>
            <w:rFonts w:eastAsia="Times New Roman"/>
          </w:rPr>
          <w:t>https://www.youtube.com/watch?v=uxmSPkuWu9o</w:t>
        </w:r>
      </w:hyperlink>
    </w:p>
    <w:p w14:paraId="480658A8" w14:textId="77777777" w:rsidR="001D2B3A" w:rsidRDefault="001D2B3A" w:rsidP="00AF578F">
      <w:pPr>
        <w:ind w:firstLine="720"/>
        <w:rPr>
          <w:rStyle w:val="Hyperlink"/>
          <w:rFonts w:ascii="Helvetica" w:eastAsia="Times New Roman" w:hAnsi="Helvetica"/>
          <w:sz w:val="21"/>
          <w:szCs w:val="21"/>
        </w:rPr>
      </w:pPr>
    </w:p>
    <w:p w14:paraId="43F6E221" w14:textId="77777777" w:rsidR="001D2B3A" w:rsidRPr="001D2B3A" w:rsidRDefault="001D2B3A" w:rsidP="001D2B3A">
      <w:pPr>
        <w:rPr>
          <w:rStyle w:val="Hyperlink"/>
          <w:rFonts w:eastAsia="Times New Roman"/>
          <w:b/>
          <w:u w:val="none"/>
        </w:rPr>
      </w:pPr>
      <w:r w:rsidRPr="001D2B3A">
        <w:rPr>
          <w:rStyle w:val="Hyperlink"/>
          <w:rFonts w:eastAsia="Times New Roman"/>
          <w:b/>
          <w:u w:val="none"/>
        </w:rPr>
        <w:t>Correction from January Caller</w:t>
      </w:r>
    </w:p>
    <w:p w14:paraId="68C322CD" w14:textId="74E1EC77" w:rsidR="001D2B3A" w:rsidRPr="001D2B3A" w:rsidRDefault="001D2B3A" w:rsidP="001D2B3A">
      <w:pPr>
        <w:rPr>
          <w:rFonts w:eastAsia="Times New Roman"/>
          <w:i/>
        </w:rPr>
      </w:pPr>
      <w:r w:rsidRPr="001D2B3A">
        <w:rPr>
          <w:rStyle w:val="Hyperlink"/>
          <w:rFonts w:eastAsia="Times New Roman"/>
          <w:u w:val="none"/>
        </w:rPr>
        <w:t>In Jeannie’s</w:t>
      </w:r>
      <w:r w:rsidRPr="001D2B3A">
        <w:rPr>
          <w:color w:val="1A2E3B"/>
        </w:rPr>
        <w:t xml:space="preserve"> article, 5</w:t>
      </w:r>
      <w:r w:rsidRPr="001D2B3A">
        <w:rPr>
          <w:color w:val="1A2E3B"/>
          <w:vertAlign w:val="superscript"/>
        </w:rPr>
        <w:t>th</w:t>
      </w:r>
      <w:r w:rsidR="005F5417">
        <w:rPr>
          <w:color w:val="1A2E3B"/>
        </w:rPr>
        <w:t xml:space="preserve"> paragraph, t</w:t>
      </w:r>
      <w:r w:rsidRPr="001D2B3A">
        <w:rPr>
          <w:color w:val="1A2E3B"/>
        </w:rPr>
        <w:t>he line should read: “</w:t>
      </w:r>
      <w:r w:rsidRPr="001D2B3A">
        <w:rPr>
          <w:i/>
          <w:color w:val="1A2E3B"/>
        </w:rPr>
        <w:t xml:space="preserve">The first is from </w:t>
      </w:r>
      <w:r w:rsidRPr="001D2B3A">
        <w:rPr>
          <w:b/>
          <w:i/>
          <w:color w:val="1A2E3B"/>
        </w:rPr>
        <w:t xml:space="preserve">Jane </w:t>
      </w:r>
      <w:proofErr w:type="spellStart"/>
      <w:r w:rsidRPr="001D2B3A">
        <w:rPr>
          <w:b/>
          <w:i/>
          <w:color w:val="1A2E3B"/>
        </w:rPr>
        <w:t>Uyechi</w:t>
      </w:r>
      <w:proofErr w:type="spellEnd"/>
      <w:r w:rsidRPr="001D2B3A">
        <w:rPr>
          <w:i/>
          <w:color w:val="1A2E3B"/>
        </w:rPr>
        <w:t>, who shared a devotional from the Guideposts.”</w:t>
      </w:r>
      <w:r w:rsidR="00BB4E8F">
        <w:rPr>
          <w:i/>
          <w:color w:val="1A2E3B"/>
        </w:rPr>
        <w:t xml:space="preserve"> </w:t>
      </w:r>
    </w:p>
    <w:p w14:paraId="6B17DB98" w14:textId="77777777" w:rsidR="00B62D22" w:rsidRPr="00622170" w:rsidRDefault="00B62D22" w:rsidP="00622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B62D22" w:rsidRPr="00622170" w:rsidSect="006463EA">
      <w:type w:val="continuous"/>
      <w:pgSz w:w="7920" w:h="12240"/>
      <w:pgMar w:top="720" w:right="547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DB05D0" w:rsidRDefault="00DB05D0">
      <w:r>
        <w:separator/>
      </w:r>
    </w:p>
  </w:endnote>
  <w:endnote w:type="continuationSeparator" w:id="0">
    <w:p w14:paraId="53B501E9" w14:textId="77777777" w:rsidR="00DB05D0" w:rsidRDefault="00D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DB05D0" w:rsidRDefault="00DB05D0">
      <w:r>
        <w:separator/>
      </w:r>
    </w:p>
  </w:footnote>
  <w:footnote w:type="continuationSeparator" w:id="0">
    <w:p w14:paraId="4A124408" w14:textId="77777777" w:rsidR="00DB05D0" w:rsidRDefault="00DB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6A4A"/>
    <w:rsid w:val="000305D1"/>
    <w:rsid w:val="00031942"/>
    <w:rsid w:val="000340D4"/>
    <w:rsid w:val="000351A9"/>
    <w:rsid w:val="000371A9"/>
    <w:rsid w:val="0003725B"/>
    <w:rsid w:val="0003780F"/>
    <w:rsid w:val="00041077"/>
    <w:rsid w:val="0004150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32B1"/>
    <w:rsid w:val="0008627B"/>
    <w:rsid w:val="00087CBE"/>
    <w:rsid w:val="00090993"/>
    <w:rsid w:val="0009250C"/>
    <w:rsid w:val="000931F5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D81"/>
    <w:rsid w:val="00110BDF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400E0"/>
    <w:rsid w:val="002406F9"/>
    <w:rsid w:val="00240E72"/>
    <w:rsid w:val="00242809"/>
    <w:rsid w:val="00245201"/>
    <w:rsid w:val="0024552B"/>
    <w:rsid w:val="00245564"/>
    <w:rsid w:val="002456F0"/>
    <w:rsid w:val="002456FF"/>
    <w:rsid w:val="0024681F"/>
    <w:rsid w:val="0025182E"/>
    <w:rsid w:val="00251CE6"/>
    <w:rsid w:val="00254304"/>
    <w:rsid w:val="00255FCB"/>
    <w:rsid w:val="00256786"/>
    <w:rsid w:val="0025768F"/>
    <w:rsid w:val="002613C5"/>
    <w:rsid w:val="00261ADC"/>
    <w:rsid w:val="002623EF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483E"/>
    <w:rsid w:val="003C4B43"/>
    <w:rsid w:val="003D1913"/>
    <w:rsid w:val="003D36DF"/>
    <w:rsid w:val="003D4338"/>
    <w:rsid w:val="003D5F04"/>
    <w:rsid w:val="003D79D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27BE"/>
    <w:rsid w:val="004E3464"/>
    <w:rsid w:val="004E797C"/>
    <w:rsid w:val="004E7E4D"/>
    <w:rsid w:val="004F218F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18E2"/>
    <w:rsid w:val="00542305"/>
    <w:rsid w:val="00542360"/>
    <w:rsid w:val="005430D7"/>
    <w:rsid w:val="005440C9"/>
    <w:rsid w:val="00545F43"/>
    <w:rsid w:val="00545F6B"/>
    <w:rsid w:val="005505A5"/>
    <w:rsid w:val="00551373"/>
    <w:rsid w:val="005560EB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A1620"/>
    <w:rsid w:val="005A1D74"/>
    <w:rsid w:val="005A353F"/>
    <w:rsid w:val="005A49C0"/>
    <w:rsid w:val="005A6C05"/>
    <w:rsid w:val="005A707E"/>
    <w:rsid w:val="005B23EB"/>
    <w:rsid w:val="005B30FF"/>
    <w:rsid w:val="005B3572"/>
    <w:rsid w:val="005B60F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308A3"/>
    <w:rsid w:val="007315DA"/>
    <w:rsid w:val="00732283"/>
    <w:rsid w:val="00733AFE"/>
    <w:rsid w:val="00735054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FEB"/>
    <w:rsid w:val="007759FC"/>
    <w:rsid w:val="00775B91"/>
    <w:rsid w:val="00777B30"/>
    <w:rsid w:val="007808C9"/>
    <w:rsid w:val="00780F4E"/>
    <w:rsid w:val="00781AA9"/>
    <w:rsid w:val="007842AC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B18CA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ED8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2CB7"/>
    <w:rsid w:val="00A53DBA"/>
    <w:rsid w:val="00A54A4E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1FF9"/>
    <w:rsid w:val="00B1201C"/>
    <w:rsid w:val="00B13E42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62542"/>
    <w:rsid w:val="00B62D22"/>
    <w:rsid w:val="00B66C9A"/>
    <w:rsid w:val="00B67FFE"/>
    <w:rsid w:val="00B71170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AA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6F1A"/>
    <w:rsid w:val="00D0747F"/>
    <w:rsid w:val="00D10A4A"/>
    <w:rsid w:val="00D1467E"/>
    <w:rsid w:val="00D147F8"/>
    <w:rsid w:val="00D16840"/>
    <w:rsid w:val="00D17360"/>
    <w:rsid w:val="00D20505"/>
    <w:rsid w:val="00D2222B"/>
    <w:rsid w:val="00D25BAC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F29"/>
    <w:rsid w:val="00D70914"/>
    <w:rsid w:val="00D71E94"/>
    <w:rsid w:val="00D73CEE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512A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59C"/>
    <w:rsid w:val="00E3086C"/>
    <w:rsid w:val="00E32568"/>
    <w:rsid w:val="00E3757F"/>
    <w:rsid w:val="00E42F6F"/>
    <w:rsid w:val="00E45CEB"/>
    <w:rsid w:val="00E5500D"/>
    <w:rsid w:val="00E573E0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AAA"/>
    <w:rsid w:val="00EA6FCA"/>
    <w:rsid w:val="00EB0F0D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5A41"/>
    <w:rsid w:val="00EF7077"/>
    <w:rsid w:val="00EF72A8"/>
    <w:rsid w:val="00F057B2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nuuanu.org/" TargetMode="External"/><Relationship Id="rId14" Type="http://schemas.openxmlformats.org/officeDocument/2006/relationships/hyperlink" Target="https://www.youtube.com/watch?v=uxmSPkuWu9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3F261-D572-8543-AD21-AE18579A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16</cp:revision>
  <cp:lastPrinted>2021-01-08T20:03:00Z</cp:lastPrinted>
  <dcterms:created xsi:type="dcterms:W3CDTF">2021-01-04T20:03:00Z</dcterms:created>
  <dcterms:modified xsi:type="dcterms:W3CDTF">2021-01-08T20:26:00Z</dcterms:modified>
</cp:coreProperties>
</file>